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06C89" w14:textId="34D5DA26" w:rsidR="00646DFE" w:rsidRPr="00FE4EBF" w:rsidRDefault="003F2C60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C7A8" wp14:editId="336C3639">
                <wp:simplePos x="0" y="0"/>
                <wp:positionH relativeFrom="column">
                  <wp:posOffset>-632679</wp:posOffset>
                </wp:positionH>
                <wp:positionV relativeFrom="paragraph">
                  <wp:posOffset>460703</wp:posOffset>
                </wp:positionV>
                <wp:extent cx="7080885" cy="2019300"/>
                <wp:effectExtent l="0" t="0" r="24765" b="19050"/>
                <wp:wrapTopAndBottom/>
                <wp:docPr id="1504375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0885" cy="20193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29AA50" w14:textId="77777777" w:rsidR="003F2C60" w:rsidRDefault="003F2C60" w:rsidP="003F2C6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3493F">
                              <w:rPr>
                                <w:rFonts w:ascii="Andika" w:hAnsi="Andika" w:cs="Andika"/>
                              </w:rPr>
                              <w:t xml:space="preserve">Verb–noun agreement (more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accurately</w:t>
                            </w:r>
                            <w:r w:rsidRPr="00D3493F">
                              <w:rPr>
                                <w:rFonts w:ascii="Andika" w:hAnsi="Andika" w:cs="Andika"/>
                              </w:rPr>
                              <w:t xml:space="preserve"> called subject–verb agreement) refers to the rule that a verb must match its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noun</w:t>
                            </w:r>
                            <w:r w:rsidRPr="00D3493F">
                              <w:rPr>
                                <w:rFonts w:ascii="Andika" w:hAnsi="Andika" w:cs="Andika"/>
                              </w:rPr>
                              <w:t xml:space="preserve"> in number—that is, singular subjects take singular verbs, and plural subjects take plural verbs. </w:t>
                            </w:r>
                          </w:p>
                          <w:p w14:paraId="4677A783" w14:textId="77777777" w:rsidR="003F2C60" w:rsidRDefault="003F2C60" w:rsidP="003F2C6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3493F">
                              <w:rPr>
                                <w:rFonts w:ascii="Andika" w:hAnsi="Andika" w:cs="Andika"/>
                              </w:rPr>
                              <w:t xml:space="preserve">For example, “The dog runs” is correct because both subject and verb are singular, while “The dogs run” uses a plural subject with a plural verb. </w:t>
                            </w:r>
                          </w:p>
                          <w:p w14:paraId="77622E5E" w14:textId="77777777" w:rsidR="003F2C60" w:rsidRDefault="003F2C60" w:rsidP="003F2C6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3493F">
                              <w:rPr>
                                <w:rFonts w:ascii="Andika" w:hAnsi="Andika" w:cs="Andika"/>
                              </w:rPr>
                              <w:t>Agreement helps sentences stay clear and grammatically consistent, ensuring the reader can easily follow who or what is performing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7DC7A8" id="Text Box 1" o:spid="_x0000_s1026" style="position:absolute;left:0;text-align:left;margin-left:-49.8pt;margin-top:36.3pt;width:557.55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" fillcolor="white [3201]" strokeweight=".5pt">
                <v:textbox>
                  <w:txbxContent>
                    <w:p w14:paraId="5129AA50" w14:textId="77777777" w:rsidR="003F2C60" w:rsidRDefault="003F2C60" w:rsidP="003F2C60">
                      <w:pPr>
                        <w:rPr>
                          <w:rFonts w:ascii="Andika" w:hAnsi="Andika" w:cs="Andika"/>
                        </w:rPr>
                      </w:pPr>
                      <w:r w:rsidRPr="00D3493F">
                        <w:rPr>
                          <w:rFonts w:ascii="Andika" w:hAnsi="Andika" w:cs="Andika"/>
                        </w:rPr>
                        <w:t xml:space="preserve">Verb–noun agreement (more </w:t>
                      </w:r>
                      <w:r>
                        <w:rPr>
                          <w:rFonts w:ascii="Andika" w:hAnsi="Andika" w:cs="Andika"/>
                        </w:rPr>
                        <w:t>accurately</w:t>
                      </w:r>
                      <w:r w:rsidRPr="00D3493F">
                        <w:rPr>
                          <w:rFonts w:ascii="Andika" w:hAnsi="Andika" w:cs="Andika"/>
                        </w:rPr>
                        <w:t xml:space="preserve"> called subject–verb agreement) refers to the rule that a verb must match its </w:t>
                      </w:r>
                      <w:r>
                        <w:rPr>
                          <w:rFonts w:ascii="Andika" w:hAnsi="Andika" w:cs="Andika"/>
                        </w:rPr>
                        <w:t>noun</w:t>
                      </w:r>
                      <w:r w:rsidRPr="00D3493F">
                        <w:rPr>
                          <w:rFonts w:ascii="Andika" w:hAnsi="Andika" w:cs="Andika"/>
                        </w:rPr>
                        <w:t xml:space="preserve"> in number—that is, singular subjects take singular verbs, and plural subjects take plural verbs. </w:t>
                      </w:r>
                    </w:p>
                    <w:p w14:paraId="4677A783" w14:textId="77777777" w:rsidR="003F2C60" w:rsidRDefault="003F2C60" w:rsidP="003F2C60">
                      <w:pPr>
                        <w:rPr>
                          <w:rFonts w:ascii="Andika" w:hAnsi="Andika" w:cs="Andika"/>
                        </w:rPr>
                      </w:pPr>
                      <w:r w:rsidRPr="00D3493F">
                        <w:rPr>
                          <w:rFonts w:ascii="Andika" w:hAnsi="Andika" w:cs="Andika"/>
                        </w:rPr>
                        <w:t xml:space="preserve">For example, “The dog runs” is correct because both subject and verb are singular, while “The dogs run” uses a plural subject with a plural verb. </w:t>
                      </w:r>
                    </w:p>
                    <w:p w14:paraId="77622E5E" w14:textId="77777777" w:rsidR="003F2C60" w:rsidRDefault="003F2C60" w:rsidP="003F2C60">
                      <w:pPr>
                        <w:rPr>
                          <w:rFonts w:ascii="Andika" w:hAnsi="Andika" w:cs="Andika"/>
                        </w:rPr>
                      </w:pPr>
                      <w:r w:rsidRPr="00D3493F">
                        <w:rPr>
                          <w:rFonts w:ascii="Andika" w:hAnsi="Andika" w:cs="Andika"/>
                        </w:rPr>
                        <w:t>Agreement helps sentences stay clear and grammatically consistent, ensuring the reader can easily follow who or what is performing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rFonts w:ascii="Andika" w:hAnsi="Andika" w:cs="Andika"/>
          <w:b/>
          <w:bCs/>
          <w:noProof/>
          <w:sz w:val="24"/>
          <w:szCs w:val="24"/>
        </w:rPr>
        <w:t xml:space="preserve">Noun - </w:t>
      </w:r>
      <w:r w:rsidR="00646DFE" w:rsidRPr="00EF367B">
        <w:rPr>
          <w:rFonts w:ascii="Andika" w:hAnsi="Andika" w:cs="Andika"/>
          <w:b/>
          <w:bCs/>
          <w:noProof/>
          <w:sz w:val="24"/>
          <w:szCs w:val="24"/>
        </w:rPr>
        <w:t>Verb agreement</w:t>
      </w:r>
      <w:r w:rsidR="00646DF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46DFE" w:rsidRPr="00FE4EBF">
        <w:rPr>
          <w:rFonts w:ascii="Andika" w:hAnsi="Andika" w:cs="Andika"/>
          <w:noProof/>
          <w:sz w:val="20"/>
          <w:szCs w:val="16"/>
        </w:rPr>
        <w:br/>
      </w:r>
      <w:r w:rsidR="00646DFE" w:rsidRPr="00EF367B">
        <w:rPr>
          <w:rFonts w:ascii="Andika" w:hAnsi="Andika" w:cs="Andika"/>
          <w:noProof/>
          <w:sz w:val="20"/>
          <w:szCs w:val="16"/>
        </w:rPr>
        <w:t>Rewrite the sentences below by correcting the verb to agree with the noun.</w:t>
      </w:r>
      <w:r w:rsidR="00646DFE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646DFE" w:rsidRPr="00EF367B">
        <w:rPr>
          <w:rFonts w:ascii="Andika" w:hAnsi="Andika" w:cs="Andika"/>
          <w:noProof/>
          <w:sz w:val="20"/>
          <w:szCs w:val="16"/>
        </w:rPr>
        <w:t>"Emile fly to the moon." might become "Emile flies to the moon." Can you spot the difference?</w:t>
      </w:r>
    </w:p>
    <w:p w14:paraId="224082F0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glows brightly.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EBE963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and Emile is brave.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653748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hide in the shadows.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06A777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aliens dances in a circle.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533FB3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is a great pilot.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BF63BD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go very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61F580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was eating space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13D4F3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run away from danger.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DD22B5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rise in the morning.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896124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shouts for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60678A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 the spoon.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70DB39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skip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96D520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Cats likes to nap.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7B080A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rain on the planet.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F03230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ships moves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C22B03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find the crystal.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F8E82F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is fixing the engine.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F0219A" w14:textId="77777777" w:rsidR="00646DFE" w:rsidRPr="00FE4EBF" w:rsidRDefault="00646DFE" w:rsidP="00646D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wind blow cold.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6735E076" w:rsidR="00285810" w:rsidRPr="0091171F" w:rsidRDefault="00285810" w:rsidP="0091171F"/>
    <w:sectPr w:rsidR="00285810" w:rsidRPr="0091171F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BF2DB" w14:textId="77777777" w:rsidR="00997EA1" w:rsidRDefault="00997EA1">
      <w:pPr>
        <w:spacing w:after="0" w:line="240" w:lineRule="auto"/>
      </w:pPr>
      <w:r>
        <w:separator/>
      </w:r>
    </w:p>
  </w:endnote>
  <w:endnote w:type="continuationSeparator" w:id="0">
    <w:p w14:paraId="5B68E17D" w14:textId="77777777" w:rsidR="00997EA1" w:rsidRDefault="00997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E230" w14:textId="77777777" w:rsidR="00997EA1" w:rsidRDefault="00997EA1">
      <w:pPr>
        <w:spacing w:after="0" w:line="240" w:lineRule="auto"/>
      </w:pPr>
      <w:r>
        <w:separator/>
      </w:r>
    </w:p>
  </w:footnote>
  <w:footnote w:type="continuationSeparator" w:id="0">
    <w:p w14:paraId="5FF9E35C" w14:textId="77777777" w:rsidR="00997EA1" w:rsidRDefault="00997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5CBF8DBF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7EA1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3E39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7EA1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1969</Characters>
  <Application>Microsoft Office Word</Application>
  <DocSecurity>0</DocSecurity>
  <Lines>59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2026-03-04T15:22:00Z</dcterms:created>
  <dcterms:modified xsi:type="dcterms:W3CDTF">2026-03-04T15:23:00Z</dcterms:modified>
</cp:coreProperties>
</file>